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754"/>
        <w:gridCol w:w="1049"/>
        <w:gridCol w:w="1304"/>
        <w:gridCol w:w="2018"/>
      </w:tblGrid>
      <w:tr w:rsidR="001947E3" w:rsidTr="00494B55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1F492F" w:rsidRDefault="001947E3" w:rsidP="00494B55">
            <w:pPr>
              <w:pStyle w:val="TB-p10Z"/>
              <w:spacing w:before="0" w:after="0"/>
            </w:pPr>
            <w:r w:rsidRPr="001F492F">
              <w:rPr>
                <w:rStyle w:val="bold"/>
              </w:rPr>
              <w:t>Obrazovni sektor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1F492F" w:rsidRDefault="001947E3" w:rsidP="00494B55">
            <w:pPr>
              <w:pStyle w:val="TB-p10Z"/>
              <w:spacing w:before="0" w:after="0"/>
            </w:pPr>
            <w:r w:rsidRPr="001F492F">
              <w:rPr>
                <w:rStyle w:val="bold"/>
              </w:rPr>
              <w:t>Strukovno</w:t>
            </w:r>
          </w:p>
          <w:p w:rsidR="001947E3" w:rsidRPr="001F492F" w:rsidRDefault="001947E3" w:rsidP="00494B55">
            <w:pPr>
              <w:pStyle w:val="TB-p10Z"/>
              <w:spacing w:before="0" w:after="0"/>
            </w:pPr>
            <w:r w:rsidRPr="001F492F">
              <w:rPr>
                <w:rStyle w:val="bold"/>
              </w:rPr>
              <w:t>područje/Program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1F492F" w:rsidRDefault="001947E3" w:rsidP="00494B55">
            <w:pPr>
              <w:pStyle w:val="TB-p10Z"/>
              <w:spacing w:before="0" w:after="0"/>
            </w:pPr>
            <w:r w:rsidRPr="001F492F">
              <w:rPr>
                <w:rStyle w:val="bold"/>
              </w:rPr>
              <w:t>Trajanje u</w:t>
            </w:r>
          </w:p>
          <w:p w:rsidR="001947E3" w:rsidRPr="001F492F" w:rsidRDefault="001947E3" w:rsidP="00494B55">
            <w:pPr>
              <w:pStyle w:val="TB-p10Z"/>
              <w:spacing w:before="0" w:after="0"/>
            </w:pPr>
            <w:r w:rsidRPr="001F492F">
              <w:rPr>
                <w:rStyle w:val="bold"/>
              </w:rPr>
              <w:t>godinama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1F492F" w:rsidRDefault="001947E3" w:rsidP="00494B55">
            <w:pPr>
              <w:pStyle w:val="TB-p10Z"/>
              <w:spacing w:before="0" w:after="0"/>
            </w:pPr>
            <w:r w:rsidRPr="001F492F">
              <w:rPr>
                <w:rStyle w:val="bold"/>
              </w:rPr>
              <w:t>Predmet 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1F492F" w:rsidRDefault="001947E3" w:rsidP="00494B55">
            <w:pPr>
              <w:pStyle w:val="TB-p10Z"/>
              <w:spacing w:before="0" w:after="0"/>
            </w:pPr>
            <w:r w:rsidRPr="001F492F">
              <w:rPr>
                <w:rStyle w:val="bold"/>
              </w:rPr>
              <w:t>Predmet 2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Ekonomija, trgovina i poslovna administracija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Geografija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Elektrotehnika i računalstvo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Geologija, rudarstvo, nafta i kemijska tehnologija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Ekološki tehničar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Geološki tehničar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Kemijski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Geologija, rudarstvo, nafta i kemijska tehnologija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Naftno-rudarski tehničar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Rudarski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Graditeljstvo i geodezija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Grafička tehnologija i audio-vizualno oblikovanje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Likovna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Gimnazija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Klasična gimnazija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Opća gimnazija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Jezična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Geografija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Gimnazija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Klasična gimnazija – učenici koji nastavljaju učenje klasičnih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Povijest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Gimnazija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Prirodoslovna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Gimnazija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Prirodoslovno-matematička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Gimnazija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Umjetnička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Likovna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Osobne, usluge zaštite i druge usluge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Tehničar za očnu optiku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Tehničar zaštite osoba i imovine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Osobne, usluge zaštite i druge usluge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Kozmetičar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Poljoprivreda, prehrana i veterina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proofErr w:type="spellStart"/>
            <w:r w:rsidRPr="002C6C71">
              <w:rPr>
                <w:color w:val="231F20"/>
                <w:bdr w:val="none" w:sz="0" w:space="0" w:color="auto" w:frame="1"/>
              </w:rPr>
              <w:t>Agroturistički</w:t>
            </w:r>
            <w:proofErr w:type="spellEnd"/>
            <w:r w:rsidRPr="002C6C71">
              <w:rPr>
                <w:color w:val="231F20"/>
                <w:bdr w:val="none" w:sz="0" w:space="0" w:color="auto" w:frame="1"/>
              </w:rPr>
              <w:t xml:space="preserve">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Geografija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Poljoprivreda, prehrana i veterina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 xml:space="preserve">Poljoprivredni tehničar – </w:t>
            </w:r>
            <w:proofErr w:type="spellStart"/>
            <w:r w:rsidRPr="002C6C71">
              <w:rPr>
                <w:color w:val="231F20"/>
                <w:szCs w:val="19"/>
                <w:bdr w:val="none" w:sz="0" w:space="0" w:color="auto" w:frame="1"/>
              </w:rPr>
              <w:t>fitofarmaceut</w:t>
            </w:r>
            <w:proofErr w:type="spellEnd"/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Agrotehničar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Mljekarski tehničar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Prehrambeni tehničar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Tehničar nutricionist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Veterinarski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Poljoprivreda, prehrana i veterina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Poljoprivredni tehničar – vrtlar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Promet i logistika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Ribarsko-nautički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Geografija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Promet i logistika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Tehničar cestovnog prometa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Tehničar za logistiku i špediciju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Tehničar za poštanske i financijske usluge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Tehničar vuče – strojovođa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Tehničar za željeznički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lastRenderedPageBreak/>
              <w:t>Promet i logistika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Nautičar unutarnje plovidbe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Pomorski nautičar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Geografija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Promet i logistika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Tehničar unutarnjeg transporta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Tehničar za jahte i marine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Zrakoplovni prometnik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Strojarstvo, brodogradnja i metalurgija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Šumarstvo, prerada i obrada drva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Drvodjeljski tehničar – restaurator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Likovna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Šumarstvo, prerada i obrada drva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Drvodjeljski tehničar dizajner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Likovna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Šumarstvo, prerada i obrada drva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Meteorološki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Fizika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Šumarstvo, prerada i obrada drva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Tehničar zaštite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Tekstil i koža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Turizam i ugostiteljstvo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Geografija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Umjetnost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Dizajner tekstila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Likovna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Umjetnost – glazbena umjetnost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Glazbenik – instrument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Glazbenik – teorijski smjer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Glazbena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Umjetnost – glazbena umjetnost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Graditelj i restaurator glazbala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Umjetnost – glazbena umjetnost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Glazbenik saksofonist popularne i jazz glazbe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Glazbenik bubnjar i udaraljkaš popularne i jazz glazbe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Glazbenik gitarist popularne i jazz glazbe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Glazbenik bas gitarist popularne i jazz glazbe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 xml:space="preserve">Glazbenik </w:t>
            </w:r>
            <w:proofErr w:type="spellStart"/>
            <w:r w:rsidRPr="002C6C71">
              <w:rPr>
                <w:bdr w:val="none" w:sz="0" w:space="0" w:color="auto" w:frame="1"/>
              </w:rPr>
              <w:t>kontrabasist</w:t>
            </w:r>
            <w:proofErr w:type="spellEnd"/>
            <w:r w:rsidRPr="002C6C71">
              <w:rPr>
                <w:bdr w:val="none" w:sz="0" w:space="0" w:color="auto" w:frame="1"/>
              </w:rPr>
              <w:t xml:space="preserve"> popularne i jazz glazbe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Glazbenik pjevač popularne i jazz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Glazbena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Umjetnost – likovna umjetnost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Likovna umjetnost i dizajn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Tehnička kultura</w:t>
            </w:r>
          </w:p>
        </w:tc>
      </w:tr>
      <w:tr w:rsidR="001947E3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Umjetnost – plesna umjetnost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color w:val="231F20"/>
                <w:szCs w:val="19"/>
                <w:bdr w:val="none" w:sz="0" w:space="0" w:color="auto" w:frame="1"/>
              </w:rPr>
              <w:t>Plesač klasičnog baleta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Plesač narodnih plesova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Plesač suvremenog plesa</w:t>
            </w:r>
          </w:p>
          <w:p w:rsidR="001947E3" w:rsidRPr="002C6C71" w:rsidRDefault="001947E3" w:rsidP="00494B55">
            <w:pPr>
              <w:pStyle w:val="TB-p10L"/>
              <w:spacing w:before="0" w:after="0"/>
              <w:rPr>
                <w:bdr w:val="none" w:sz="0" w:space="0" w:color="auto" w:frame="1"/>
              </w:rPr>
            </w:pPr>
            <w:r w:rsidRPr="002C6C71">
              <w:rPr>
                <w:bdr w:val="none" w:sz="0" w:space="0" w:color="auto" w:frame="1"/>
              </w:rPr>
              <w:t>Scenski plesač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Tjelesna i zdravstvena kultura</w:t>
            </w:r>
          </w:p>
        </w:tc>
      </w:tr>
      <w:tr w:rsidR="001947E3" w:rsidRPr="002C6C71" w:rsidTr="00494B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</w:pPr>
            <w:r w:rsidRPr="002C6C71">
              <w:rPr>
                <w:color w:val="231F20"/>
                <w:bdr w:val="none" w:sz="0" w:space="0" w:color="auto" w:frame="1"/>
              </w:rPr>
              <w:t>Zdravstvo i socijalna skrb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bdr w:val="none" w:sz="0" w:space="0" w:color="auto" w:frame="1"/>
              </w:rPr>
              <w:t>4 i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47E3" w:rsidRPr="002C6C71" w:rsidRDefault="001947E3" w:rsidP="00494B55">
            <w:pPr>
              <w:pStyle w:val="TB-p10L"/>
              <w:spacing w:before="0" w:after="0"/>
              <w:jc w:val="center"/>
            </w:pPr>
            <w:r w:rsidRPr="002C6C71">
              <w:rPr>
                <w:color w:val="231F20"/>
                <w:bdr w:val="none" w:sz="0" w:space="0" w:color="auto" w:frame="1"/>
              </w:rPr>
              <w:t>Kemija</w:t>
            </w:r>
          </w:p>
        </w:tc>
      </w:tr>
    </w:tbl>
    <w:p w:rsidR="00C221EA" w:rsidRDefault="001947E3">
      <w:bookmarkStart w:id="0" w:name="_GoBack"/>
      <w:bookmarkEnd w:id="0"/>
    </w:p>
    <w:sectPr w:rsidR="00C2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w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C"/>
    <w:rsid w:val="001947E3"/>
    <w:rsid w:val="003D3D0C"/>
    <w:rsid w:val="00BA6713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A1A83-BA41-4FAE-B03A-A5EF9F8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E3"/>
    <w:pPr>
      <w:spacing w:after="200" w:line="276" w:lineRule="auto"/>
    </w:pPr>
    <w:rPr>
      <w:rFonts w:ascii="Calibri" w:eastAsia="Times New Roman" w:hAnsi="Calibri" w:cs="Times New Roman"/>
      <w:color w:val="0070C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p10Z">
    <w:name w:val="TB-p10_Z"/>
    <w:link w:val="TB-p10ZChar"/>
    <w:qFormat/>
    <w:rsid w:val="001947E3"/>
    <w:pPr>
      <w:spacing w:before="60" w:after="60" w:line="240" w:lineRule="auto"/>
      <w:jc w:val="center"/>
      <w:outlineLvl w:val="1"/>
    </w:pPr>
    <w:rPr>
      <w:rFonts w:ascii="Arial Narrow" w:eastAsia="Times New Roman" w:hAnsi="Arial Narrow" w:cs="Times New Roman"/>
      <w:b/>
      <w:sz w:val="20"/>
      <w:lang w:eastAsia="hr-HR"/>
    </w:rPr>
  </w:style>
  <w:style w:type="character" w:customStyle="1" w:styleId="TB-p10ZChar">
    <w:name w:val="TB-p10_Z Char"/>
    <w:link w:val="TB-p10Z"/>
    <w:rsid w:val="001947E3"/>
    <w:rPr>
      <w:rFonts w:ascii="Arial Narrow" w:eastAsia="Times New Roman" w:hAnsi="Arial Narrow" w:cs="Times New Roman"/>
      <w:b/>
      <w:sz w:val="20"/>
      <w:lang w:eastAsia="hr-HR"/>
    </w:rPr>
  </w:style>
  <w:style w:type="paragraph" w:customStyle="1" w:styleId="TB-p10L">
    <w:name w:val="TB-p10_L"/>
    <w:basedOn w:val="Normal"/>
    <w:link w:val="TB-p10LChar"/>
    <w:qFormat/>
    <w:rsid w:val="001947E3"/>
    <w:pPr>
      <w:spacing w:before="60" w:after="60" w:line="240" w:lineRule="auto"/>
    </w:pPr>
    <w:rPr>
      <w:rFonts w:ascii="Arial Narrow" w:eastAsia="Calibri" w:hAnsi="Arial Narrow" w:cs="HelveticaNewRIF-Regular"/>
      <w:color w:val="auto"/>
      <w:sz w:val="20"/>
      <w:szCs w:val="18"/>
      <w:lang w:eastAsia="en-US"/>
    </w:rPr>
  </w:style>
  <w:style w:type="character" w:customStyle="1" w:styleId="TB-p10LChar">
    <w:name w:val="TB-p10_L Char"/>
    <w:link w:val="TB-p10L"/>
    <w:rsid w:val="001947E3"/>
    <w:rPr>
      <w:rFonts w:ascii="Arial Narrow" w:eastAsia="Calibri" w:hAnsi="Arial Narrow" w:cs="HelveticaNewRIF-Regular"/>
      <w:sz w:val="20"/>
      <w:szCs w:val="18"/>
    </w:rPr>
  </w:style>
  <w:style w:type="character" w:customStyle="1" w:styleId="bold">
    <w:name w:val="bold"/>
    <w:basedOn w:val="Zadanifontodlomka"/>
    <w:rsid w:val="0019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PEDAGOG-VN</dc:creator>
  <cp:keywords/>
  <dc:description/>
  <cp:lastModifiedBy>PEDAGOG-VN</cp:lastModifiedBy>
  <cp:revision>2</cp:revision>
  <dcterms:created xsi:type="dcterms:W3CDTF">2022-04-25T10:24:00Z</dcterms:created>
  <dcterms:modified xsi:type="dcterms:W3CDTF">2022-04-25T10:24:00Z</dcterms:modified>
</cp:coreProperties>
</file>